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7D" w:rsidRDefault="0041037D" w:rsidP="00826B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41037D" w:rsidRDefault="0041037D" w:rsidP="00826B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41037D" w:rsidRDefault="0041037D" w:rsidP="00826B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41037D" w:rsidRDefault="0041037D" w:rsidP="00826B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41037D" w:rsidRDefault="0041037D" w:rsidP="00826B0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41037D" w:rsidRPr="00A801FE" w:rsidRDefault="0041037D" w:rsidP="00826B00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41037D" w:rsidRDefault="0041037D" w:rsidP="001577C3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41037D" w:rsidRPr="00E1609B" w:rsidRDefault="0041037D" w:rsidP="00826B00">
      <w:pPr>
        <w:rPr>
          <w:color w:val="000000"/>
        </w:rPr>
      </w:pPr>
    </w:p>
    <w:p w:rsidR="0041037D" w:rsidRPr="00E1609B" w:rsidRDefault="0041037D" w:rsidP="00826B00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41037D" w:rsidRPr="00E1609B" w:rsidRDefault="0041037D" w:rsidP="00826B00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41037D" w:rsidRPr="00615E6B" w:rsidRDefault="0041037D" w:rsidP="00826B00">
      <w:pPr>
        <w:jc w:val="center"/>
        <w:rPr>
          <w:sz w:val="22"/>
          <w:szCs w:val="22"/>
        </w:rPr>
      </w:pPr>
    </w:p>
    <w:p w:rsidR="0041037D" w:rsidRPr="003060C9" w:rsidRDefault="0041037D" w:rsidP="00826B00">
      <w:pPr>
        <w:rPr>
          <w:sz w:val="22"/>
          <w:szCs w:val="22"/>
        </w:rPr>
      </w:pPr>
      <w:r w:rsidRPr="003060C9">
        <w:rPr>
          <w:rStyle w:val="a"/>
          <w:sz w:val="22"/>
          <w:szCs w:val="22"/>
        </w:rPr>
        <w:t>Раздел 3.</w:t>
      </w:r>
      <w:r w:rsidRPr="003060C9">
        <w:rPr>
          <w:b/>
          <w:sz w:val="22"/>
          <w:szCs w:val="22"/>
        </w:rPr>
        <w:t xml:space="preserve"> Воспалительные заболевания суставов и позвоночника</w:t>
      </w:r>
      <w:r w:rsidRPr="003060C9">
        <w:rPr>
          <w:sz w:val="22"/>
          <w:szCs w:val="22"/>
        </w:rPr>
        <w:t xml:space="preserve">  </w:t>
      </w:r>
    </w:p>
    <w:p w:rsidR="0041037D" w:rsidRDefault="0041037D" w:rsidP="00826B00">
      <w:pPr>
        <w:rPr>
          <w:b/>
          <w:sz w:val="22"/>
          <w:szCs w:val="22"/>
        </w:rPr>
      </w:pPr>
      <w:r w:rsidRPr="003060C9">
        <w:rPr>
          <w:rStyle w:val="a"/>
          <w:sz w:val="22"/>
          <w:szCs w:val="22"/>
        </w:rPr>
        <w:t>Тема 1</w:t>
      </w:r>
      <w:r w:rsidRPr="003060C9">
        <w:rPr>
          <w:b/>
          <w:bCs/>
          <w:spacing w:val="-2"/>
          <w:sz w:val="22"/>
          <w:szCs w:val="22"/>
        </w:rPr>
        <w:t xml:space="preserve">. </w:t>
      </w:r>
      <w:r w:rsidRPr="003060C9">
        <w:rPr>
          <w:b/>
          <w:sz w:val="22"/>
          <w:szCs w:val="22"/>
        </w:rPr>
        <w:t>Ревматоидный артрит.</w:t>
      </w:r>
    </w:p>
    <w:p w:rsidR="0041037D" w:rsidRPr="003060C9" w:rsidRDefault="0041037D" w:rsidP="00826B00">
      <w:pPr>
        <w:rPr>
          <w:sz w:val="22"/>
          <w:szCs w:val="22"/>
        </w:rPr>
      </w:pPr>
    </w:p>
    <w:p w:rsidR="0041037D" w:rsidRPr="003060C9" w:rsidRDefault="0041037D" w:rsidP="00826B00">
      <w:pPr>
        <w:jc w:val="both"/>
        <w:rPr>
          <w:b/>
          <w:sz w:val="22"/>
          <w:szCs w:val="22"/>
        </w:rPr>
      </w:pPr>
      <w:r w:rsidRPr="003060C9">
        <w:rPr>
          <w:b/>
          <w:sz w:val="22"/>
          <w:szCs w:val="22"/>
        </w:rPr>
        <w:t>Индекс дисциплины: Б1.Б.1</w:t>
      </w:r>
    </w:p>
    <w:p w:rsidR="0041037D" w:rsidRPr="003060C9" w:rsidRDefault="0041037D" w:rsidP="00826B00">
      <w:pPr>
        <w:jc w:val="both"/>
        <w:rPr>
          <w:sz w:val="22"/>
          <w:szCs w:val="22"/>
        </w:rPr>
      </w:pPr>
      <w:r w:rsidRPr="003060C9">
        <w:rPr>
          <w:b/>
          <w:sz w:val="22"/>
          <w:szCs w:val="22"/>
        </w:rPr>
        <w:t xml:space="preserve">Наименование: </w:t>
      </w:r>
      <w:r w:rsidRPr="003060C9">
        <w:rPr>
          <w:sz w:val="22"/>
          <w:szCs w:val="22"/>
        </w:rPr>
        <w:t xml:space="preserve">ординатура по специальности 31.08.46 «Ревматология» </w:t>
      </w:r>
    </w:p>
    <w:p w:rsidR="0041037D" w:rsidRPr="003060C9" w:rsidRDefault="0041037D" w:rsidP="00826B00">
      <w:pPr>
        <w:jc w:val="both"/>
        <w:rPr>
          <w:color w:val="000000"/>
          <w:sz w:val="22"/>
          <w:szCs w:val="22"/>
        </w:rPr>
      </w:pPr>
      <w:r w:rsidRPr="003060C9">
        <w:rPr>
          <w:b/>
          <w:sz w:val="22"/>
          <w:szCs w:val="22"/>
        </w:rPr>
        <w:t xml:space="preserve">Контингент обучающихся: </w:t>
      </w:r>
      <w:r w:rsidRPr="003060C9">
        <w:rPr>
          <w:color w:val="000000"/>
          <w:sz w:val="22"/>
          <w:szCs w:val="22"/>
        </w:rPr>
        <w:t>ординаторы специальности «Ревматология»</w:t>
      </w:r>
    </w:p>
    <w:p w:rsidR="0041037D" w:rsidRPr="003060C9" w:rsidRDefault="0041037D" w:rsidP="00826B00">
      <w:pPr>
        <w:jc w:val="both"/>
        <w:rPr>
          <w:rStyle w:val="a"/>
          <w:b w:val="0"/>
          <w:sz w:val="22"/>
          <w:szCs w:val="22"/>
        </w:rPr>
      </w:pPr>
      <w:r w:rsidRPr="003060C9">
        <w:rPr>
          <w:b/>
          <w:sz w:val="22"/>
          <w:szCs w:val="22"/>
        </w:rPr>
        <w:t xml:space="preserve">Продолжительность лекции: </w:t>
      </w:r>
      <w:r w:rsidRPr="003060C9">
        <w:rPr>
          <w:sz w:val="22"/>
          <w:szCs w:val="22"/>
        </w:rPr>
        <w:t>2 часа.</w:t>
      </w:r>
    </w:p>
    <w:p w:rsidR="0041037D" w:rsidRPr="003060C9" w:rsidRDefault="0041037D" w:rsidP="00826B00">
      <w:pPr>
        <w:jc w:val="both"/>
        <w:rPr>
          <w:sz w:val="22"/>
          <w:szCs w:val="22"/>
        </w:rPr>
      </w:pPr>
      <w:r w:rsidRPr="003060C9">
        <w:rPr>
          <w:rStyle w:val="a"/>
          <w:sz w:val="22"/>
          <w:szCs w:val="22"/>
        </w:rPr>
        <w:t>Цель лекции:</w:t>
      </w:r>
      <w:r w:rsidRPr="003060C9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41037D" w:rsidRPr="003060C9" w:rsidRDefault="0041037D" w:rsidP="00826B00">
      <w:pPr>
        <w:jc w:val="both"/>
        <w:rPr>
          <w:bCs/>
          <w:sz w:val="22"/>
          <w:szCs w:val="22"/>
        </w:rPr>
      </w:pPr>
      <w:r w:rsidRPr="003060C9">
        <w:rPr>
          <w:b/>
          <w:sz w:val="22"/>
          <w:szCs w:val="22"/>
        </w:rPr>
        <w:t xml:space="preserve">Задачи: </w:t>
      </w:r>
      <w:r w:rsidRPr="003060C9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41037D" w:rsidRPr="003060C9" w:rsidRDefault="0041037D" w:rsidP="00826B00">
      <w:pPr>
        <w:jc w:val="both"/>
        <w:rPr>
          <w:bCs/>
          <w:sz w:val="22"/>
          <w:szCs w:val="22"/>
        </w:rPr>
      </w:pPr>
      <w:r w:rsidRPr="003060C9">
        <w:rPr>
          <w:b/>
          <w:sz w:val="22"/>
          <w:szCs w:val="22"/>
        </w:rPr>
        <w:t>Формируемые компетенции:</w:t>
      </w:r>
      <w:r w:rsidRPr="003060C9">
        <w:rPr>
          <w:rStyle w:val="a"/>
          <w:sz w:val="22"/>
          <w:szCs w:val="22"/>
        </w:rPr>
        <w:t xml:space="preserve"> </w:t>
      </w:r>
      <w:r w:rsidRPr="003060C9">
        <w:rPr>
          <w:rStyle w:val="a"/>
          <w:b w:val="0"/>
          <w:sz w:val="22"/>
          <w:szCs w:val="22"/>
        </w:rPr>
        <w:t>ПК-1, ПК-2, ПК-5, ПК-6, ПК-8.</w:t>
      </w:r>
    </w:p>
    <w:p w:rsidR="0041037D" w:rsidRPr="003060C9" w:rsidRDefault="0041037D" w:rsidP="00826B00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41037D" w:rsidRPr="003060C9" w:rsidRDefault="0041037D" w:rsidP="00826B00">
      <w:pPr>
        <w:tabs>
          <w:tab w:val="left" w:pos="3735"/>
        </w:tabs>
        <w:jc w:val="both"/>
        <w:rPr>
          <w:b/>
          <w:sz w:val="22"/>
          <w:szCs w:val="22"/>
        </w:rPr>
      </w:pPr>
      <w:r w:rsidRPr="003060C9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142" w:type="pct"/>
        <w:jc w:val="center"/>
        <w:tblInd w:w="-269" w:type="dxa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41037D" w:rsidRPr="003060C9" w:rsidTr="00826B00">
        <w:trPr>
          <w:cantSplit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3060C9">
                <w:rPr>
                  <w:sz w:val="22"/>
                  <w:szCs w:val="22"/>
                  <w:lang w:val="en-US"/>
                </w:rPr>
                <w:t>I</w:t>
              </w:r>
              <w:r w:rsidRPr="003060C9">
                <w:rPr>
                  <w:sz w:val="22"/>
                  <w:szCs w:val="22"/>
                </w:rPr>
                <w:t>.</w:t>
              </w:r>
            </w:smartTag>
            <w:r w:rsidRPr="003060C9">
              <w:rPr>
                <w:sz w:val="22"/>
                <w:szCs w:val="22"/>
              </w:rPr>
              <w:t xml:space="preserve"> Этиология ревматоидного артрита</w:t>
            </w:r>
          </w:p>
        </w:tc>
      </w:tr>
      <w:tr w:rsidR="0041037D" w:rsidRPr="003060C9" w:rsidTr="00826B00">
        <w:trPr>
          <w:cantSplit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>II</w:t>
            </w:r>
            <w:r w:rsidRPr="003060C9">
              <w:rPr>
                <w:sz w:val="22"/>
                <w:szCs w:val="22"/>
              </w:rPr>
              <w:t>. Классификация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III. </w:t>
            </w:r>
            <w:r w:rsidRPr="003060C9">
              <w:rPr>
                <w:sz w:val="22"/>
                <w:szCs w:val="22"/>
              </w:rPr>
              <w:t>Эпидемиология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>IV</w:t>
            </w:r>
            <w:r w:rsidRPr="003060C9">
              <w:rPr>
                <w:sz w:val="22"/>
                <w:szCs w:val="22"/>
              </w:rPr>
              <w:t>. Диагностика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V. </w:t>
            </w:r>
            <w:r w:rsidRPr="003060C9">
              <w:rPr>
                <w:sz w:val="22"/>
                <w:szCs w:val="22"/>
              </w:rPr>
              <w:t>Клиника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 xml:space="preserve">1. Особенности поражения отдельных суставов </w:t>
            </w:r>
            <w:r w:rsidRPr="003060C9">
              <w:rPr>
                <w:sz w:val="22"/>
                <w:szCs w:val="22"/>
              </w:rPr>
              <w:t xml:space="preserve">при ревматоидном артрите, клиническая характеристика внесуставных </w:t>
            </w:r>
            <w:r w:rsidRPr="003060C9">
              <w:rPr>
                <w:spacing w:val="-1"/>
                <w:sz w:val="22"/>
                <w:szCs w:val="22"/>
              </w:rPr>
              <w:t>проявлений ревматоидного артрита (ревмато</w:t>
            </w:r>
            <w:r w:rsidRPr="003060C9">
              <w:rPr>
                <w:sz w:val="22"/>
                <w:szCs w:val="22"/>
              </w:rPr>
              <w:t>идные узелки, полинейропатия, лимфадено</w:t>
            </w:r>
            <w:r w:rsidRPr="003060C9">
              <w:rPr>
                <w:spacing w:val="-1"/>
                <w:sz w:val="22"/>
                <w:szCs w:val="22"/>
              </w:rPr>
              <w:t xml:space="preserve">патия, поражение глаз, кожный васкулит, </w:t>
            </w:r>
            <w:r w:rsidRPr="003060C9">
              <w:rPr>
                <w:sz w:val="22"/>
                <w:szCs w:val="22"/>
              </w:rPr>
              <w:t>лихорадка и др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pacing w:val="-1"/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 xml:space="preserve">2. Клиническая характеристика внесуставных </w:t>
            </w:r>
            <w:r w:rsidRPr="003060C9">
              <w:rPr>
                <w:spacing w:val="-1"/>
                <w:sz w:val="22"/>
                <w:szCs w:val="22"/>
              </w:rPr>
              <w:t>проявлений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VI. </w:t>
            </w:r>
            <w:r w:rsidRPr="003060C9">
              <w:rPr>
                <w:sz w:val="22"/>
                <w:szCs w:val="22"/>
              </w:rPr>
              <w:t xml:space="preserve">Внесуставные проявления заболевания 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1. Синдром Каплана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2. </w:t>
            </w:r>
            <w:r w:rsidRPr="003060C9">
              <w:rPr>
                <w:sz w:val="22"/>
                <w:szCs w:val="22"/>
              </w:rPr>
              <w:t>А</w:t>
            </w:r>
            <w:r w:rsidRPr="003060C9">
              <w:rPr>
                <w:spacing w:val="-1"/>
                <w:sz w:val="22"/>
                <w:szCs w:val="22"/>
              </w:rPr>
              <w:t>милоидоз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>3. Асептические некрозы костей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  <w:lang w:val="en-US"/>
              </w:rPr>
              <w:t>4.</w:t>
            </w:r>
            <w:r w:rsidRPr="003060C9">
              <w:rPr>
                <w:spacing w:val="-1"/>
                <w:sz w:val="22"/>
                <w:szCs w:val="22"/>
              </w:rPr>
              <w:t>Кардиоваскулярные проблемы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>VII</w:t>
            </w:r>
            <w:r w:rsidRPr="003060C9">
              <w:rPr>
                <w:sz w:val="22"/>
                <w:szCs w:val="22"/>
              </w:rPr>
              <w:t xml:space="preserve">. Методы оценки активности ревматоидного артрита 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3060C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  <w:lang w:val="en-US"/>
              </w:rPr>
              <w:t>VIII</w:t>
            </w:r>
            <w:r w:rsidRPr="003060C9">
              <w:rPr>
                <w:spacing w:val="-1"/>
                <w:sz w:val="22"/>
                <w:szCs w:val="22"/>
              </w:rPr>
              <w:t xml:space="preserve">. Общие принципы и методы лечения больных ревматоидным </w:t>
            </w:r>
            <w:r w:rsidRPr="003060C9">
              <w:rPr>
                <w:sz w:val="22"/>
                <w:szCs w:val="22"/>
              </w:rPr>
              <w:t>артритом.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1. М</w:t>
            </w:r>
            <w:r w:rsidRPr="003060C9">
              <w:rPr>
                <w:spacing w:val="-1"/>
                <w:sz w:val="22"/>
                <w:szCs w:val="22"/>
              </w:rPr>
              <w:t>есто нестероидных противовоспалительных препаратов и</w:t>
            </w:r>
            <w:r w:rsidRPr="003060C9">
              <w:rPr>
                <w:sz w:val="22"/>
                <w:szCs w:val="22"/>
              </w:rPr>
              <w:t xml:space="preserve"> глюкокортикостероидов</w:t>
            </w:r>
            <w:r w:rsidRPr="003060C9">
              <w:rPr>
                <w:spacing w:val="-1"/>
                <w:sz w:val="22"/>
                <w:szCs w:val="22"/>
              </w:rPr>
              <w:t xml:space="preserve"> в терапии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 xml:space="preserve">2. Базисные средства, </w:t>
            </w:r>
            <w:r w:rsidRPr="003060C9">
              <w:rPr>
                <w:sz w:val="22"/>
                <w:szCs w:val="22"/>
              </w:rPr>
              <w:t>роль а</w:t>
            </w:r>
            <w:r w:rsidRPr="003060C9">
              <w:rPr>
                <w:spacing w:val="-1"/>
                <w:sz w:val="22"/>
                <w:szCs w:val="22"/>
              </w:rPr>
              <w:t>нтицитокиновых (генно-инженерные) пре</w:t>
            </w:r>
            <w:r w:rsidRPr="003060C9">
              <w:rPr>
                <w:sz w:val="22"/>
                <w:szCs w:val="22"/>
              </w:rPr>
              <w:t>паратов в лечении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3. Л</w:t>
            </w:r>
            <w:r w:rsidRPr="003060C9">
              <w:rPr>
                <w:spacing w:val="-1"/>
                <w:sz w:val="22"/>
                <w:szCs w:val="22"/>
              </w:rPr>
              <w:t>окальной терапии, физиотерапевтическое лечение ревматоидно</w:t>
            </w:r>
            <w:r w:rsidRPr="003060C9">
              <w:rPr>
                <w:sz w:val="22"/>
                <w:szCs w:val="22"/>
              </w:rPr>
              <w:t>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4. Р</w:t>
            </w:r>
            <w:r w:rsidRPr="003060C9">
              <w:rPr>
                <w:spacing w:val="-1"/>
                <w:sz w:val="22"/>
                <w:szCs w:val="22"/>
              </w:rPr>
              <w:t>еабилитация, лечебная физкультура и ку</w:t>
            </w:r>
            <w:r w:rsidRPr="003060C9">
              <w:rPr>
                <w:sz w:val="22"/>
                <w:szCs w:val="22"/>
              </w:rPr>
              <w:t>рортное лечение ревматоидного артрита</w:t>
            </w:r>
          </w:p>
        </w:tc>
      </w:tr>
      <w:tr w:rsidR="0041037D" w:rsidRPr="003060C9" w:rsidTr="00826B00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>5. Критерии эффективности лечения ревматоидного артри</w:t>
            </w:r>
            <w:r w:rsidRPr="003060C9">
              <w:rPr>
                <w:sz w:val="22"/>
                <w:szCs w:val="22"/>
              </w:rPr>
              <w:t>та,  консервативная ортопедия, п</w:t>
            </w:r>
            <w:r w:rsidRPr="003060C9">
              <w:rPr>
                <w:spacing w:val="-1"/>
                <w:sz w:val="22"/>
                <w:szCs w:val="22"/>
              </w:rPr>
              <w:t xml:space="preserve">оказания к хирургическому лечению и его </w:t>
            </w:r>
            <w:r w:rsidRPr="003060C9">
              <w:rPr>
                <w:sz w:val="22"/>
                <w:szCs w:val="22"/>
              </w:rPr>
              <w:t>виды</w:t>
            </w:r>
          </w:p>
        </w:tc>
      </w:tr>
    </w:tbl>
    <w:p w:rsidR="0041037D" w:rsidRPr="003060C9" w:rsidRDefault="0041037D" w:rsidP="00826B00">
      <w:pPr>
        <w:jc w:val="both"/>
        <w:rPr>
          <w:sz w:val="22"/>
          <w:szCs w:val="22"/>
        </w:rPr>
      </w:pPr>
    </w:p>
    <w:p w:rsidR="0041037D" w:rsidRPr="003060C9" w:rsidRDefault="0041037D" w:rsidP="00826B00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41037D" w:rsidRPr="003060C9" w:rsidRDefault="0041037D" w:rsidP="00826B00">
      <w:pPr>
        <w:tabs>
          <w:tab w:val="left" w:pos="3735"/>
        </w:tabs>
        <w:jc w:val="both"/>
        <w:rPr>
          <w:sz w:val="22"/>
          <w:szCs w:val="22"/>
        </w:rPr>
      </w:pPr>
      <w:r w:rsidRPr="003060C9">
        <w:rPr>
          <w:sz w:val="22"/>
          <w:szCs w:val="22"/>
        </w:rPr>
        <w:t xml:space="preserve">   </w:t>
      </w:r>
      <w:r w:rsidRPr="003060C9">
        <w:rPr>
          <w:b/>
          <w:sz w:val="22"/>
          <w:szCs w:val="22"/>
        </w:rPr>
        <w:t xml:space="preserve">План лекции. </w:t>
      </w:r>
    </w:p>
    <w:p w:rsidR="0041037D" w:rsidRPr="003060C9" w:rsidRDefault="0041037D" w:rsidP="00826B00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41037D" w:rsidRPr="003060C9" w:rsidTr="006F2BFB">
        <w:trPr>
          <w:cantSplit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3060C9">
                <w:rPr>
                  <w:sz w:val="22"/>
                  <w:szCs w:val="22"/>
                  <w:lang w:val="en-US"/>
                </w:rPr>
                <w:t>I</w:t>
              </w:r>
              <w:r w:rsidRPr="003060C9">
                <w:rPr>
                  <w:sz w:val="22"/>
                  <w:szCs w:val="22"/>
                </w:rPr>
                <w:t>.</w:t>
              </w:r>
            </w:smartTag>
            <w:r w:rsidRPr="003060C9">
              <w:rPr>
                <w:sz w:val="22"/>
                <w:szCs w:val="22"/>
              </w:rPr>
              <w:t xml:space="preserve"> Этиология ревматоидного артрита</w:t>
            </w:r>
          </w:p>
        </w:tc>
      </w:tr>
      <w:tr w:rsidR="0041037D" w:rsidRPr="003060C9" w:rsidTr="006F2BFB">
        <w:trPr>
          <w:cantSplit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>II</w:t>
            </w:r>
            <w:r w:rsidRPr="003060C9">
              <w:rPr>
                <w:sz w:val="22"/>
                <w:szCs w:val="22"/>
              </w:rPr>
              <w:t>. Классификация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III. </w:t>
            </w:r>
            <w:r w:rsidRPr="003060C9">
              <w:rPr>
                <w:sz w:val="22"/>
                <w:szCs w:val="22"/>
              </w:rPr>
              <w:t>Эпидемиология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>IV</w:t>
            </w:r>
            <w:r w:rsidRPr="003060C9">
              <w:rPr>
                <w:sz w:val="22"/>
                <w:szCs w:val="22"/>
              </w:rPr>
              <w:t>. Диагностика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V. </w:t>
            </w:r>
            <w:r w:rsidRPr="003060C9">
              <w:rPr>
                <w:sz w:val="22"/>
                <w:szCs w:val="22"/>
              </w:rPr>
              <w:t>Клиника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 xml:space="preserve">1. Особенности поражения отдельных суставов </w:t>
            </w:r>
            <w:r w:rsidRPr="003060C9">
              <w:rPr>
                <w:sz w:val="22"/>
                <w:szCs w:val="22"/>
              </w:rPr>
              <w:t xml:space="preserve">при ревматоидном артрите, клиническая характеристика внесуставных </w:t>
            </w:r>
            <w:r w:rsidRPr="003060C9">
              <w:rPr>
                <w:spacing w:val="-1"/>
                <w:sz w:val="22"/>
                <w:szCs w:val="22"/>
              </w:rPr>
              <w:t>проявлений ревматоидного артрита (ревмато</w:t>
            </w:r>
            <w:r w:rsidRPr="003060C9">
              <w:rPr>
                <w:sz w:val="22"/>
                <w:szCs w:val="22"/>
              </w:rPr>
              <w:t>идные узелки, полинейропатия, лимфадено</w:t>
            </w:r>
            <w:r w:rsidRPr="003060C9">
              <w:rPr>
                <w:spacing w:val="-1"/>
                <w:sz w:val="22"/>
                <w:szCs w:val="22"/>
              </w:rPr>
              <w:t xml:space="preserve">патия, поражение глаз, кожный васкулит, </w:t>
            </w:r>
            <w:r w:rsidRPr="003060C9">
              <w:rPr>
                <w:sz w:val="22"/>
                <w:szCs w:val="22"/>
              </w:rPr>
              <w:t>лихорадка и др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pacing w:val="-1"/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 xml:space="preserve">2. Клиническая характеристика внесуставных </w:t>
            </w:r>
            <w:r w:rsidRPr="003060C9">
              <w:rPr>
                <w:spacing w:val="-1"/>
                <w:sz w:val="22"/>
                <w:szCs w:val="22"/>
              </w:rPr>
              <w:t>проявлений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VI. </w:t>
            </w:r>
            <w:r w:rsidRPr="003060C9">
              <w:rPr>
                <w:sz w:val="22"/>
                <w:szCs w:val="22"/>
              </w:rPr>
              <w:t xml:space="preserve">Внесуставные проявления заболевания 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1. Синдром Каплана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 xml:space="preserve">2. </w:t>
            </w:r>
            <w:r w:rsidRPr="003060C9">
              <w:rPr>
                <w:sz w:val="22"/>
                <w:szCs w:val="22"/>
              </w:rPr>
              <w:t>А</w:t>
            </w:r>
            <w:r w:rsidRPr="003060C9">
              <w:rPr>
                <w:spacing w:val="-1"/>
                <w:sz w:val="22"/>
                <w:szCs w:val="22"/>
              </w:rPr>
              <w:t>милоидоз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>3. Асептические некрозы костей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  <w:lang w:val="en-US"/>
              </w:rPr>
              <w:t>4.</w:t>
            </w:r>
            <w:r w:rsidRPr="003060C9">
              <w:rPr>
                <w:spacing w:val="-1"/>
                <w:sz w:val="22"/>
                <w:szCs w:val="22"/>
              </w:rPr>
              <w:t>Кардиоваскулярные проблемы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  <w:lang w:val="en-US"/>
              </w:rPr>
              <w:t>VII</w:t>
            </w:r>
            <w:r w:rsidRPr="003060C9">
              <w:rPr>
                <w:sz w:val="22"/>
                <w:szCs w:val="22"/>
              </w:rPr>
              <w:t xml:space="preserve">. Методы оценки активности ревматоидного артрита 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3060C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  <w:lang w:val="en-US"/>
              </w:rPr>
              <w:t>VIII</w:t>
            </w:r>
            <w:r w:rsidRPr="003060C9">
              <w:rPr>
                <w:spacing w:val="-1"/>
                <w:sz w:val="22"/>
                <w:szCs w:val="22"/>
              </w:rPr>
              <w:t xml:space="preserve">. Общие принципы и методы лечения больных ревматоидным </w:t>
            </w:r>
            <w:r w:rsidRPr="003060C9">
              <w:rPr>
                <w:sz w:val="22"/>
                <w:szCs w:val="22"/>
              </w:rPr>
              <w:t>артритом.</w:t>
            </w:r>
          </w:p>
          <w:p w:rsidR="0041037D" w:rsidRPr="003060C9" w:rsidRDefault="0041037D" w:rsidP="006F2BFB">
            <w:pPr>
              <w:rPr>
                <w:sz w:val="22"/>
                <w:szCs w:val="22"/>
              </w:rPr>
            </w:pP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1. М</w:t>
            </w:r>
            <w:r w:rsidRPr="003060C9">
              <w:rPr>
                <w:spacing w:val="-1"/>
                <w:sz w:val="22"/>
                <w:szCs w:val="22"/>
              </w:rPr>
              <w:t>есто нестероидных противовоспалительных препаратов и</w:t>
            </w:r>
            <w:r w:rsidRPr="003060C9">
              <w:rPr>
                <w:sz w:val="22"/>
                <w:szCs w:val="22"/>
              </w:rPr>
              <w:t xml:space="preserve"> глюкокортикостероидов</w:t>
            </w:r>
            <w:r w:rsidRPr="003060C9">
              <w:rPr>
                <w:spacing w:val="-1"/>
                <w:sz w:val="22"/>
                <w:szCs w:val="22"/>
              </w:rPr>
              <w:t xml:space="preserve"> в терапии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 xml:space="preserve">2. Базисные средства, </w:t>
            </w:r>
            <w:r w:rsidRPr="003060C9">
              <w:rPr>
                <w:sz w:val="22"/>
                <w:szCs w:val="22"/>
              </w:rPr>
              <w:t>роль а</w:t>
            </w:r>
            <w:r w:rsidRPr="003060C9">
              <w:rPr>
                <w:spacing w:val="-1"/>
                <w:sz w:val="22"/>
                <w:szCs w:val="22"/>
              </w:rPr>
              <w:t>нтицитокиновых (генно-инженерные) пре</w:t>
            </w:r>
            <w:r w:rsidRPr="003060C9">
              <w:rPr>
                <w:sz w:val="22"/>
                <w:szCs w:val="22"/>
              </w:rPr>
              <w:t>паратов в лечении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3. Л</w:t>
            </w:r>
            <w:r w:rsidRPr="003060C9">
              <w:rPr>
                <w:spacing w:val="-1"/>
                <w:sz w:val="22"/>
                <w:szCs w:val="22"/>
              </w:rPr>
              <w:t>окальной терапии, физиотерапевтическое лечение ревматоидно</w:t>
            </w:r>
            <w:r w:rsidRPr="003060C9">
              <w:rPr>
                <w:sz w:val="22"/>
                <w:szCs w:val="22"/>
              </w:rPr>
              <w:t>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z w:val="22"/>
                <w:szCs w:val="22"/>
              </w:rPr>
              <w:t>4. Р</w:t>
            </w:r>
            <w:r w:rsidRPr="003060C9">
              <w:rPr>
                <w:spacing w:val="-1"/>
                <w:sz w:val="22"/>
                <w:szCs w:val="22"/>
              </w:rPr>
              <w:t>еабилитация, лечебная физкультура и ку</w:t>
            </w:r>
            <w:r w:rsidRPr="003060C9">
              <w:rPr>
                <w:sz w:val="22"/>
                <w:szCs w:val="22"/>
              </w:rPr>
              <w:t>рортное лечение ревматоидного артрита</w:t>
            </w:r>
          </w:p>
        </w:tc>
      </w:tr>
      <w:tr w:rsidR="0041037D" w:rsidRPr="003060C9" w:rsidTr="006F2BFB">
        <w:trPr>
          <w:cantSplit/>
          <w:trHeight w:val="244"/>
          <w:jc w:val="center"/>
        </w:trPr>
        <w:tc>
          <w:tcPr>
            <w:tcW w:w="5000" w:type="pct"/>
          </w:tcPr>
          <w:p w:rsidR="0041037D" w:rsidRPr="003060C9" w:rsidRDefault="0041037D" w:rsidP="006F2BFB">
            <w:pPr>
              <w:rPr>
                <w:sz w:val="22"/>
                <w:szCs w:val="22"/>
              </w:rPr>
            </w:pPr>
            <w:r w:rsidRPr="003060C9">
              <w:rPr>
                <w:spacing w:val="-1"/>
                <w:sz w:val="22"/>
                <w:szCs w:val="22"/>
              </w:rPr>
              <w:t>5. Критерии эффективности лечения ревматоидного артри</w:t>
            </w:r>
            <w:r w:rsidRPr="003060C9">
              <w:rPr>
                <w:sz w:val="22"/>
                <w:szCs w:val="22"/>
              </w:rPr>
              <w:t>та,  консервативная ортопедия, п</w:t>
            </w:r>
            <w:r w:rsidRPr="003060C9">
              <w:rPr>
                <w:spacing w:val="-1"/>
                <w:sz w:val="22"/>
                <w:szCs w:val="22"/>
              </w:rPr>
              <w:t xml:space="preserve">оказания к хирургическому лечению и его </w:t>
            </w:r>
            <w:r w:rsidRPr="003060C9">
              <w:rPr>
                <w:sz w:val="22"/>
                <w:szCs w:val="22"/>
              </w:rPr>
              <w:t>виды</w:t>
            </w:r>
          </w:p>
        </w:tc>
      </w:tr>
    </w:tbl>
    <w:p w:rsidR="0041037D" w:rsidRPr="003060C9" w:rsidRDefault="0041037D" w:rsidP="00826B00">
      <w:pPr>
        <w:jc w:val="both"/>
        <w:rPr>
          <w:sz w:val="22"/>
          <w:szCs w:val="22"/>
        </w:rPr>
      </w:pPr>
    </w:p>
    <w:p w:rsidR="0041037D" w:rsidRPr="003060C9" w:rsidRDefault="0041037D" w:rsidP="00826B00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3060C9">
        <w:rPr>
          <w:b/>
          <w:sz w:val="22"/>
          <w:szCs w:val="22"/>
        </w:rPr>
        <w:t xml:space="preserve">Иллюстративный материал и оснащение: </w:t>
      </w:r>
      <w:r w:rsidRPr="003060C9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41037D" w:rsidRPr="003060C9" w:rsidRDefault="0041037D" w:rsidP="00826B00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41037D" w:rsidRPr="003060C9" w:rsidRDefault="0041037D" w:rsidP="00826B00">
      <w:pPr>
        <w:rPr>
          <w:b/>
          <w:sz w:val="22"/>
          <w:szCs w:val="22"/>
        </w:rPr>
      </w:pPr>
    </w:p>
    <w:p w:rsidR="0041037D" w:rsidRPr="003060C9" w:rsidRDefault="0041037D" w:rsidP="00826B00">
      <w:pPr>
        <w:rPr>
          <w:sz w:val="22"/>
          <w:szCs w:val="22"/>
        </w:rPr>
      </w:pPr>
      <w:r w:rsidRPr="003060C9">
        <w:rPr>
          <w:b/>
          <w:sz w:val="22"/>
          <w:szCs w:val="22"/>
        </w:rPr>
        <w:t>Тестовый контроль</w:t>
      </w:r>
      <w:r w:rsidRPr="003060C9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«Ревматоидный артрит».</w:t>
      </w:r>
    </w:p>
    <w:p w:rsidR="0041037D" w:rsidRPr="003060C9" w:rsidRDefault="0041037D" w:rsidP="00826B00">
      <w:pPr>
        <w:jc w:val="both"/>
        <w:rPr>
          <w:b/>
          <w:sz w:val="22"/>
          <w:szCs w:val="22"/>
        </w:rPr>
      </w:pPr>
    </w:p>
    <w:p w:rsidR="0041037D" w:rsidRPr="003060C9" w:rsidRDefault="0041037D" w:rsidP="00826B00">
      <w:pPr>
        <w:jc w:val="both"/>
        <w:rPr>
          <w:b/>
          <w:sz w:val="22"/>
          <w:szCs w:val="22"/>
        </w:rPr>
      </w:pPr>
      <w:r w:rsidRPr="003060C9">
        <w:rPr>
          <w:b/>
          <w:sz w:val="22"/>
          <w:szCs w:val="22"/>
        </w:rPr>
        <w:t>Литература по теме лекции.</w:t>
      </w:r>
    </w:p>
    <w:p w:rsidR="0041037D" w:rsidRPr="00615E6B" w:rsidRDefault="0041037D" w:rsidP="00826B00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41037D" w:rsidRPr="00615E6B" w:rsidRDefault="0041037D" w:rsidP="00826B00">
      <w:pPr>
        <w:rPr>
          <w:b/>
          <w:bCs/>
          <w:color w:val="000000"/>
          <w:sz w:val="22"/>
          <w:szCs w:val="22"/>
        </w:rPr>
      </w:pPr>
      <w:r w:rsidRPr="00615E6B">
        <w:rPr>
          <w:b/>
          <w:bCs/>
          <w:color w:val="000000"/>
          <w:sz w:val="22"/>
          <w:szCs w:val="22"/>
        </w:rPr>
        <w:t>Основная литература</w:t>
      </w:r>
    </w:p>
    <w:p w:rsidR="0041037D" w:rsidRDefault="0041037D" w:rsidP="00826B00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41037D" w:rsidRDefault="0041037D" w:rsidP="00826B00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41037D" w:rsidRDefault="0041037D" w:rsidP="00826B00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41037D" w:rsidRDefault="0041037D" w:rsidP="00826B00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41037D" w:rsidRDefault="0041037D" w:rsidP="003060C9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41037D" w:rsidRPr="003060C9" w:rsidRDefault="0041037D" w:rsidP="003060C9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060C9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41037D" w:rsidRDefault="0041037D" w:rsidP="00826B00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41037D" w:rsidRDefault="0041037D" w:rsidP="00826B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41037D" w:rsidRDefault="0041037D" w:rsidP="00826B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41037D" w:rsidRDefault="0041037D" w:rsidP="00826B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41037D" w:rsidRDefault="0041037D" w:rsidP="00826B00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41037D" w:rsidRDefault="0041037D" w:rsidP="00826B00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41037D" w:rsidRDefault="0041037D" w:rsidP="00826B00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41037D" w:rsidRDefault="0041037D" w:rsidP="00826B00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41037D" w:rsidRDefault="0041037D" w:rsidP="00826B00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41037D" w:rsidRDefault="0041037D" w:rsidP="00826B00">
      <w:pPr>
        <w:pStyle w:val="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41037D" w:rsidRDefault="0041037D" w:rsidP="00826B00">
      <w:pPr>
        <w:pStyle w:val="1"/>
        <w:numPr>
          <w:ilvl w:val="0"/>
          <w:numId w:val="6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41037D" w:rsidRDefault="0041037D" w:rsidP="00826B00">
      <w:pPr>
        <w:jc w:val="both"/>
        <w:rPr>
          <w:sz w:val="22"/>
          <w:szCs w:val="22"/>
        </w:rPr>
      </w:pPr>
    </w:p>
    <w:p w:rsidR="0041037D" w:rsidRPr="00615E6B" w:rsidRDefault="0041037D" w:rsidP="00826B00">
      <w:pPr>
        <w:pStyle w:val="ListParagraph"/>
        <w:spacing w:after="0" w:line="240" w:lineRule="auto"/>
        <w:ind w:left="0" w:right="299"/>
        <w:jc w:val="both"/>
      </w:pPr>
    </w:p>
    <w:p w:rsidR="0041037D" w:rsidRPr="00615E6B" w:rsidRDefault="0041037D" w:rsidP="00826B00">
      <w:pPr>
        <w:pStyle w:val="ListParagraph"/>
        <w:spacing w:after="0" w:line="240" w:lineRule="auto"/>
        <w:ind w:left="0" w:right="299"/>
        <w:jc w:val="both"/>
      </w:pPr>
    </w:p>
    <w:p w:rsidR="0041037D" w:rsidRDefault="0041037D" w:rsidP="00826B00"/>
    <w:p w:rsidR="0041037D" w:rsidRDefault="0041037D" w:rsidP="00826B00"/>
    <w:p w:rsidR="0041037D" w:rsidRDefault="0041037D" w:rsidP="00826B00"/>
    <w:p w:rsidR="0041037D" w:rsidRDefault="0041037D" w:rsidP="00826B00"/>
    <w:p w:rsidR="0041037D" w:rsidRDefault="0041037D" w:rsidP="00826B00"/>
    <w:p w:rsidR="0041037D" w:rsidRDefault="0041037D" w:rsidP="00826B00"/>
    <w:p w:rsidR="0041037D" w:rsidRPr="00826B00" w:rsidRDefault="0041037D" w:rsidP="00826B00"/>
    <w:sectPr w:rsidR="0041037D" w:rsidRPr="00826B00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FDA4B03"/>
    <w:multiLevelType w:val="hybridMultilevel"/>
    <w:tmpl w:val="D9DA27EA"/>
    <w:lvl w:ilvl="0" w:tplc="0419000F">
      <w:start w:val="1"/>
      <w:numFmt w:val="decimal"/>
      <w:lvlText w:val="%1."/>
      <w:lvlJc w:val="left"/>
      <w:pPr>
        <w:ind w:left="-77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4">
    <w:nsid w:val="113A17F6"/>
    <w:multiLevelType w:val="hybridMultilevel"/>
    <w:tmpl w:val="BB82F9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352164"/>
    <w:multiLevelType w:val="hybridMultilevel"/>
    <w:tmpl w:val="58A898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6973296"/>
    <w:multiLevelType w:val="hybridMultilevel"/>
    <w:tmpl w:val="DFE25DCA"/>
    <w:lvl w:ilvl="0" w:tplc="0000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072689"/>
    <w:multiLevelType w:val="hybridMultilevel"/>
    <w:tmpl w:val="40601EBE"/>
    <w:lvl w:ilvl="0" w:tplc="0000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B00"/>
    <w:rsid w:val="000B7776"/>
    <w:rsid w:val="001062A9"/>
    <w:rsid w:val="001577C3"/>
    <w:rsid w:val="003060C9"/>
    <w:rsid w:val="0041037D"/>
    <w:rsid w:val="00484FBE"/>
    <w:rsid w:val="00615E6B"/>
    <w:rsid w:val="006C0B33"/>
    <w:rsid w:val="006F2BFB"/>
    <w:rsid w:val="00826B00"/>
    <w:rsid w:val="008F5A6D"/>
    <w:rsid w:val="00A801FE"/>
    <w:rsid w:val="00B67C60"/>
    <w:rsid w:val="00BE4A25"/>
    <w:rsid w:val="00C9025E"/>
    <w:rsid w:val="00DD0712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B0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26B00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26B00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826B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826B00"/>
    <w:rPr>
      <w:b/>
    </w:rPr>
  </w:style>
  <w:style w:type="character" w:styleId="Strong">
    <w:name w:val="Strong"/>
    <w:basedOn w:val="DefaultParagraphFont"/>
    <w:uiPriority w:val="99"/>
    <w:qFormat/>
    <w:rsid w:val="00826B00"/>
    <w:rPr>
      <w:rFonts w:cs="Times New Roman"/>
      <w:b/>
    </w:rPr>
  </w:style>
  <w:style w:type="character" w:styleId="Hyperlink">
    <w:name w:val="Hyperlink"/>
    <w:basedOn w:val="DefaultParagraphFont"/>
    <w:uiPriority w:val="99"/>
    <w:rsid w:val="00826B00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826B00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C902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25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1052</Words>
  <Characters>6003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2018-01-05T15:07:00Z</dcterms:created>
  <dcterms:modified xsi:type="dcterms:W3CDTF">2018-11-04T07:43:00Z</dcterms:modified>
</cp:coreProperties>
</file>